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72DE3" w:rsidR="000167D5" w:rsidP="07CCB9C5" w:rsidRDefault="000167D5" w14:paraId="51AB755A" w14:noSpellErr="1" w14:textId="69DCF1D7">
      <w:pPr>
        <w:pStyle w:val="Nagwek1"/>
        <w:rPr>
          <w:rFonts w:ascii="Arial" w:hAnsi="Arial" w:cs="Arial"/>
          <w:b w:val="1"/>
          <w:bCs w:val="1"/>
          <w:sz w:val="20"/>
          <w:szCs w:val="20"/>
        </w:rPr>
      </w:pPr>
      <w:r w:rsidRPr="07CCB9C5" w:rsidR="000167D5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B72DE3" w:rsidR="000167D5" w:rsidRDefault="000167D5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B72DE3" w:rsidR="000167D5" w:rsidTr="254EA77C" w14:paraId="2027EE8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B72DE3" w:rsidR="000167D5" w:rsidRDefault="000167D5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B72DE3" w:rsidR="000167D5" w:rsidRDefault="00914AA4" w14:paraId="612C9747" w14:textId="4845D1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Antropologia kultur</w:t>
            </w:r>
            <w:r w:rsidRPr="00B72DE3" w:rsidR="20EB9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Pr="00B72DE3" w:rsidR="000167D5" w:rsidTr="254EA77C" w14:paraId="6E9A270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B72DE3" w:rsidR="000167D5" w:rsidRDefault="000167D5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B72DE3" w:rsidR="000167D5" w:rsidRDefault="00914AA4" w14:paraId="71952FFC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Cultural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Anthropology</w:t>
            </w:r>
            <w:proofErr w:type="spellEnd"/>
          </w:p>
        </w:tc>
      </w:tr>
    </w:tbl>
    <w:p w:rsidRPr="00B72DE3" w:rsidR="000167D5" w:rsidRDefault="000167D5" w14:paraId="02EB378F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Pr="00B72DE3" w:rsidR="000167D5" w:rsidTr="7CA8E1D0" w14:paraId="68FF3932" w14:textId="77777777">
        <w:trPr>
          <w:trHeight w:val="405"/>
        </w:trPr>
        <w:tc>
          <w:tcPr>
            <w:tcW w:w="1985" w:type="dxa"/>
            <w:shd w:val="clear" w:color="auto" w:fill="DBE5F1"/>
            <w:tcMar/>
            <w:vAlign w:val="center"/>
          </w:tcPr>
          <w:p w:rsidRPr="00B72DE3" w:rsidR="000167D5" w:rsidRDefault="000167D5" w14:paraId="76CF5B8D" w14:textId="7777777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Mar/>
            <w:vAlign w:val="center"/>
          </w:tcPr>
          <w:p w:rsidRPr="00B72DE3" w:rsidR="000167D5" w:rsidRDefault="000167D5" w14:paraId="6A05A809" w14:textId="7777777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tcMar/>
            <w:vAlign w:val="center"/>
          </w:tcPr>
          <w:p w:rsidRPr="00B72DE3" w:rsidR="000167D5" w:rsidRDefault="000167D5" w14:paraId="70ABD06F" w14:textId="7777777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Mar/>
            <w:vAlign w:val="center"/>
          </w:tcPr>
          <w:p w:rsidRPr="00B72DE3" w:rsidR="000167D5" w:rsidRDefault="000167D5" w14:paraId="78941E47" w14:noSpellErr="1" w14:textId="49742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A8E1D0" w:rsidR="16B35A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B72DE3" w:rsidR="000167D5" w:rsidRDefault="000167D5" w14:paraId="5A39BBE3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Pr="00B72DE3" w:rsidR="000167D5" w:rsidTr="569B2E28" w14:paraId="489F25E7" w14:textId="77777777">
        <w:trPr>
          <w:cantSplit/>
        </w:trPr>
        <w:tc>
          <w:tcPr>
            <w:tcW w:w="1985" w:type="dxa"/>
            <w:shd w:val="clear" w:color="auto" w:fill="DBE5F1"/>
            <w:tcMar/>
            <w:vAlign w:val="center"/>
          </w:tcPr>
          <w:p w:rsidRPr="00B72DE3" w:rsidR="000167D5" w:rsidRDefault="000167D5" w14:paraId="69C2AF6E" w14:textId="7777777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Mar/>
            <w:vAlign w:val="center"/>
          </w:tcPr>
          <w:p w:rsidRPr="00B72DE3" w:rsidR="000167D5" w:rsidP="005C0B36" w:rsidRDefault="005C0B36" w14:paraId="31FACB31" w14:noSpellErr="1" w14:textId="05C3CD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69B2E28" w:rsidR="1541A76D">
              <w:rPr>
                <w:rFonts w:ascii="Arial" w:hAnsi="Arial" w:cs="Arial"/>
                <w:sz w:val="20"/>
                <w:szCs w:val="20"/>
              </w:rPr>
              <w:t>d</w:t>
            </w:r>
            <w:r w:rsidRPr="569B2E28" w:rsidR="005C0B36">
              <w:rPr>
                <w:rFonts w:ascii="Arial" w:hAnsi="Arial" w:cs="Arial"/>
                <w:sz w:val="20"/>
                <w:szCs w:val="20"/>
              </w:rPr>
              <w:t>r Mirosław Boruta Krakowski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B72DE3" w:rsidR="000167D5" w:rsidP="569B2E28" w:rsidRDefault="000167D5" w14:noSpellErr="1" w14:paraId="7217BBB3" w14:textId="07B74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69B2E28" w:rsidR="000167D5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Pr="00B72DE3" w:rsidR="000167D5" w:rsidRDefault="000167D5" w14:paraId="7B1FB2FE" w14:noSpellErr="1" w14:textId="6E2638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69B2E28" w:rsidR="66E837C0">
              <w:rPr>
                <w:rFonts w:ascii="Arial" w:hAnsi="Arial" w:cs="Arial"/>
                <w:sz w:val="20"/>
                <w:szCs w:val="20"/>
              </w:rPr>
              <w:t>dr Mirosław Boruta Krakowski</w:t>
            </w:r>
          </w:p>
        </w:tc>
      </w:tr>
    </w:tbl>
    <w:p w:rsidRPr="00B72DE3" w:rsidR="000167D5" w:rsidRDefault="000167D5" w14:paraId="41C8F396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72A3D3EC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188016C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Pr="00B72DE3" w:rsidR="000167D5" w:rsidP="00B72DE3" w:rsidRDefault="000167D5" w14:paraId="0D0B940D" w14:textId="7777777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B72DE3" w:rsidR="000167D5" w14:paraId="1181A6C8" w14:textId="77777777">
        <w:trPr>
          <w:trHeight w:val="1365"/>
        </w:trPr>
        <w:tc>
          <w:tcPr>
            <w:tcW w:w="9640" w:type="dxa"/>
          </w:tcPr>
          <w:p w:rsidRPr="00B72DE3" w:rsidR="000167D5" w:rsidP="00B72DE3" w:rsidRDefault="00327697" w14:paraId="7824778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Absolwent posiada uporządkowaną wiedzę o kulturze i człowieku jako jej twórcy, historii i przyczynach powstania kultury, mechanizmach jej funkcjonowania, a także procesach zmiany kulturowej. Rozumie specyfikę kultur tradycyjnych. Ma znajomość kategorii myślenia pierwotnego, typowych struktur i instytucji kultur pierwotnych, rozumie problematykę płci kulturowej. Zna główne nurty teoretyczne w antropologii kulturowej oraz metody badań antropologicznych. Absolwent potrafi zastosować nabytą wiedzę nie tylko do materiału etnograficznego, ale również do kultury społeczeństw </w:t>
            </w:r>
            <w:r w:rsidRPr="00B72DE3" w:rsidR="00236A68">
              <w:rPr>
                <w:rFonts w:ascii="Arial" w:hAnsi="Arial" w:cs="Arial"/>
                <w:color w:val="000000"/>
                <w:sz w:val="20"/>
                <w:szCs w:val="20"/>
              </w:rPr>
              <w:t>nowo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czesnych. </w:t>
            </w:r>
            <w:r w:rsidRPr="00B72DE3" w:rsidR="003F18A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osiada kompetencje społeczne, umożliwiające mu orientację w przestrzeni kulturowej, </w:t>
            </w:r>
            <w:r w:rsidRPr="00B72DE3" w:rsidR="00512CE1">
              <w:rPr>
                <w:rFonts w:ascii="Arial" w:hAnsi="Arial" w:cs="Arial"/>
                <w:color w:val="000000"/>
                <w:sz w:val="20"/>
                <w:szCs w:val="20"/>
              </w:rPr>
              <w:t>rozwija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wyobraźnię antropologiczną, wykazuje się tolerancją wobec innych kultur i ras, w dojrzały sposób akceptuje inność i prawo do inności.</w:t>
            </w:r>
          </w:p>
        </w:tc>
      </w:tr>
    </w:tbl>
    <w:p w:rsidRPr="00B72DE3" w:rsidR="000167D5" w:rsidRDefault="000167D5" w14:paraId="0E27B00A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60061E4C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8A9EB4F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Pr="00B72DE3" w:rsidR="000167D5" w:rsidRDefault="000167D5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72DE3" w:rsidR="000167D5" w14:paraId="3E8DCBA7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B72DE3" w:rsidR="000167D5" w:rsidP="00B72DE3" w:rsidRDefault="000167D5" w14:paraId="4B94D5A5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72DE3" w:rsidR="000167D5" w:rsidP="00B72DE3" w:rsidRDefault="00AD2814" w14:paraId="77A7985F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Kandydat 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posiada ogólną wiedzę historyczną i geograficzną, zna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poziomie podstawowym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problematykę nauk społecznych, a także m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elementarną znajomość stosowanych w nich technik badawczych.</w:t>
            </w:r>
          </w:p>
          <w:p w:rsidRPr="00B72DE3" w:rsidR="000167D5" w:rsidP="00B72DE3" w:rsidRDefault="000167D5" w14:paraId="3DEEC669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14:paraId="6D7BD44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B72DE3" w:rsidR="000167D5" w:rsidP="00B72DE3" w:rsidRDefault="00AD2814" w14:paraId="127C3023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Kandydat 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umie samodzielnie pracować z tekstem, stawiać tezy i budować argumentację na ich poparcie, uczestniczyć w dyskusji.</w:t>
            </w:r>
          </w:p>
          <w:p w:rsidRPr="00B72DE3" w:rsidR="000167D5" w:rsidP="00B72DE3" w:rsidRDefault="000167D5" w14:paraId="3656B9AB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14:paraId="40AD1E41" w14:textId="77777777"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333573DF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B72DE3" w:rsidR="000167D5" w:rsidRDefault="000167D5" w14:paraId="45FB081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B72DE3" w:rsidR="000167D5" w:rsidRDefault="000167D5" w14:paraId="049F31CB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53128261" w14:textId="77777777">
      <w:pPr>
        <w:rPr>
          <w:rFonts w:ascii="Arial" w:hAnsi="Arial" w:cs="Arial"/>
          <w:sz w:val="20"/>
          <w:szCs w:val="20"/>
        </w:rPr>
      </w:pPr>
    </w:p>
    <w:p w:rsidRPr="00B72DE3" w:rsidR="003F18A3" w:rsidRDefault="003F18A3" w14:paraId="62486C05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2B881225" w14:textId="6E57CA92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 w:rsidRPr="00B72DE3" w:rsidR="1039A189">
        <w:rPr>
          <w:rFonts w:ascii="Arial" w:hAnsi="Arial" w:cs="Arial"/>
          <w:sz w:val="20"/>
          <w:szCs w:val="20"/>
        </w:rPr>
        <w:t>uczenia się</w:t>
      </w:r>
    </w:p>
    <w:p w:rsidRPr="00B72DE3" w:rsidR="000167D5" w:rsidRDefault="000167D5" w14:paraId="4101652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72DE3" w:rsidR="000167D5" w:rsidTr="254EA77C" w14:paraId="4D423CE4" w14:textId="77777777">
        <w:trPr>
          <w:cantSplit/>
          <w:trHeight w:val="93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B72DE3" w:rsidR="000167D5" w:rsidRDefault="000167D5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B72DE3" w:rsidR="000167D5" w:rsidRDefault="000167D5" w14:paraId="153C8211" w14:textId="37E119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B72DE3" w:rsidR="256FC516">
              <w:rPr>
                <w:rFonts w:ascii="Arial" w:hAnsi="Arial" w:cs="Arial"/>
                <w:sz w:val="20"/>
                <w:szCs w:val="20"/>
              </w:rPr>
              <w:t>uczeni</w:t>
            </w: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  <w:r w:rsidRPr="00B72DE3" w:rsidR="1B57E2F6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B72DE3" w:rsidR="000167D5" w:rsidRDefault="000167D5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72DE3" w:rsidR="000167D5" w:rsidTr="254EA77C" w14:paraId="28C758A1" w14:textId="77777777">
        <w:trPr>
          <w:cantSplit/>
          <w:trHeight w:val="2542"/>
        </w:trPr>
        <w:tc>
          <w:tcPr>
            <w:tcW w:w="1985" w:type="dxa"/>
            <w:vMerge/>
          </w:tcPr>
          <w:p w:rsidRPr="00B72DE3" w:rsidR="000167D5" w:rsidRDefault="000167D5" w14:paraId="4B99056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72DE3" w:rsidR="001B0723" w:rsidP="00B72DE3" w:rsidRDefault="002127DE" w14:paraId="5E047899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W01 – ma znajomość problematyki antropologii kulturowej i jej miejsca w systemie nauk społecznych.</w:t>
            </w:r>
            <w:r w:rsidRPr="00B72DE3" w:rsidR="00846024">
              <w:rPr>
                <w:rFonts w:ascii="Arial" w:hAnsi="Arial" w:cs="Arial"/>
                <w:color w:val="000000"/>
                <w:sz w:val="20"/>
                <w:szCs w:val="20"/>
              </w:rPr>
              <w:t xml:space="preserve"> Zna podstawy metodologii badań 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>antropologicznych</w:t>
            </w:r>
            <w:r w:rsidRPr="00B72DE3" w:rsidR="0084602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B72DE3" w:rsidR="004248B2">
              <w:rPr>
                <w:rFonts w:ascii="Arial" w:hAnsi="Arial" w:cs="Arial"/>
                <w:color w:val="000000"/>
                <w:sz w:val="20"/>
                <w:szCs w:val="20"/>
              </w:rPr>
              <w:t xml:space="preserve">rozumie </w:t>
            </w:r>
            <w:r w:rsidRPr="00B72DE3" w:rsidR="00846024">
              <w:rPr>
                <w:rFonts w:ascii="Arial" w:hAnsi="Arial" w:cs="Arial"/>
                <w:color w:val="000000"/>
                <w:sz w:val="20"/>
                <w:szCs w:val="20"/>
              </w:rPr>
              <w:t>ich możliwości i ograniczenia, a także związane z nimi problemy etyczne.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W02 – ma wiedzę o cz</w:t>
            </w:r>
            <w:r w:rsidRPr="00B72DE3" w:rsidR="00512CE1">
              <w:rPr>
                <w:rFonts w:ascii="Arial" w:hAnsi="Arial" w:cs="Arial"/>
                <w:color w:val="000000"/>
                <w:sz w:val="20"/>
                <w:szCs w:val="20"/>
              </w:rPr>
              <w:t>łowieku jako podmiocie konstytuującym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kulturę, uświadamia </w:t>
            </w:r>
            <w:r w:rsidRPr="00B72DE3" w:rsidR="001544F2">
              <w:rPr>
                <w:rFonts w:ascii="Arial" w:hAnsi="Arial" w:cs="Arial"/>
                <w:color w:val="000000"/>
                <w:sz w:val="20"/>
                <w:szCs w:val="20"/>
              </w:rPr>
              <w:t xml:space="preserve">rolę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badań antropologicznych dla rozumienia człowieka i różnorodności tworzonych przez niego kultur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>. Posiada znajomość etapów antropogenezy</w:t>
            </w:r>
            <w:r w:rsidRPr="00B72DE3" w:rsidR="00480ADA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wymienia elementy „kultury” zwierząt</w:t>
            </w:r>
            <w:r w:rsidRPr="00B72DE3" w:rsidR="00480ADA">
              <w:rPr>
                <w:rFonts w:ascii="Arial" w:hAnsi="Arial" w:cs="Arial"/>
                <w:color w:val="000000"/>
                <w:sz w:val="20"/>
                <w:szCs w:val="20"/>
              </w:rPr>
              <w:t>, orientuje się w problematyce ras.</w:t>
            </w:r>
          </w:p>
          <w:p w:rsidRPr="00B72DE3" w:rsidR="001B0723" w:rsidP="00B72DE3" w:rsidRDefault="001B0723" w14:paraId="1299C43A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8D7DDB" w:rsidP="00B72DE3" w:rsidRDefault="002127DE" w14:paraId="7B244CF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W0</w:t>
            </w:r>
            <w:r w:rsidRPr="00B72DE3" w:rsidR="003246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r w:rsidRPr="00B72DE3" w:rsidR="002923E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wymienia typowe cechy kultury tradycyjnej, tłumaczy historyczne i społeczne uwarunkowania zmian kulturowych; </w:t>
            </w:r>
            <w:r w:rsidRPr="00B72DE3" w:rsidR="004C159C">
              <w:rPr>
                <w:rFonts w:ascii="Arial" w:hAnsi="Arial" w:cs="Arial"/>
                <w:color w:val="000000"/>
                <w:sz w:val="20"/>
                <w:szCs w:val="20"/>
              </w:rPr>
              <w:t>posiada wiedzę o niektórych strukturach społecznych i instytucjach kultur tradycyjnych (politycznych, gospodarczych, religijnych i in.)</w:t>
            </w:r>
            <w:r w:rsidRPr="00B72DE3" w:rsidR="003F18A3">
              <w:rPr>
                <w:rFonts w:ascii="Arial" w:hAnsi="Arial" w:cs="Arial"/>
                <w:color w:val="000000"/>
                <w:sz w:val="20"/>
                <w:szCs w:val="20"/>
              </w:rPr>
              <w:t>. Charakteryzuje główne kategorie myślenia pierwotnego (mit, rytuał, magia, wierzenia pierwotne).  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0167D5" w:rsidP="00B72DE3" w:rsidRDefault="002127DE" w14:paraId="230A747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B72DE3" w:rsidR="0032466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E31B5B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7F6749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na klasyczne nurty teoretyczne oraz histor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 xml:space="preserve">ię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rozw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>oju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poglądów w zakresie antropologii kulturowej. </w:t>
            </w:r>
          </w:p>
        </w:tc>
        <w:tc>
          <w:tcPr>
            <w:tcW w:w="2410" w:type="dxa"/>
            <w:shd w:val="clear" w:color="auto" w:fill="auto"/>
          </w:tcPr>
          <w:p w:rsidRPr="00B72DE3" w:rsidR="002127DE" w:rsidRDefault="00C129B9" w14:paraId="0EEFAF2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_W01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B72DE3" w:rsidR="00846024" w:rsidP="00846024" w:rsidRDefault="00846024" w14:paraId="2135549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K_W05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846024" w:rsidP="00846024" w:rsidRDefault="00846024" w14:paraId="600668D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K_W06</w:t>
            </w:r>
          </w:p>
          <w:p w:rsidRPr="00B72DE3" w:rsidR="002127DE" w:rsidRDefault="002127DE" w14:paraId="4DDBEF0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RDefault="005454CF" w14:paraId="3461D77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RDefault="00B72DE3" w14:paraId="6070AEA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2127DE" w:rsidRDefault="00F609A4" w14:paraId="6B3E0FA9" w14:textId="515FBA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_W05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B72DE3" w:rsidR="00480ADA" w:rsidP="00480ADA" w:rsidRDefault="00480ADA" w14:paraId="6D898D4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K_W11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480ADA" w:rsidP="00480ADA" w:rsidRDefault="00480ADA" w14:paraId="73E111C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K_W12</w:t>
            </w:r>
          </w:p>
          <w:p w:rsidRPr="00B72DE3" w:rsidR="002127DE" w:rsidRDefault="002127DE" w14:paraId="3CF2D8B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2127DE" w:rsidRDefault="002127DE" w14:paraId="0FB7827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170541" w:rsidP="00480ADA" w:rsidRDefault="00170541" w14:paraId="1FC3994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480ADA" w:rsidRDefault="00B72DE3" w14:paraId="59F5392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480ADA" w:rsidP="00480ADA" w:rsidRDefault="00480ADA" w14:paraId="571E7F80" w14:textId="68DBF9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K_W09</w:t>
            </w:r>
            <w:r w:rsidRPr="00B72DE3" w:rsidR="003F18A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K_W12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4C159C" w:rsidP="004C159C" w:rsidRDefault="004C159C" w14:paraId="79569C6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K_W02</w:t>
            </w:r>
          </w:p>
          <w:p w:rsidRPr="00B72DE3" w:rsidR="00310CD7" w:rsidRDefault="00310CD7" w14:paraId="0562CB0E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310CD7" w:rsidRDefault="00310CD7" w14:paraId="34CE0A4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604DE6" w:rsidRDefault="00604DE6" w14:paraId="62EBF3C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3F18A3" w:rsidRDefault="005454CF" w14:paraId="6D98A12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3F18A3" w:rsidRDefault="00B72DE3" w14:paraId="30B785B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3F18A3" w:rsidRDefault="00B72DE3" w14:paraId="390472B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493E02" w:rsidP="003F18A3" w:rsidRDefault="00CB47CD" w14:paraId="698E63CA" w14:textId="2D5535FA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K_W11</w:t>
            </w:r>
          </w:p>
        </w:tc>
      </w:tr>
    </w:tbl>
    <w:p w:rsidRPr="00B72DE3" w:rsidR="000167D5" w:rsidRDefault="000167D5" w14:paraId="2946DB82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72DE3" w:rsidR="005454CF" w:rsidTr="254EA77C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B72DE3" w:rsidR="005454CF" w:rsidP="004709C1" w:rsidRDefault="005454CF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B72DE3" w:rsidR="005454CF" w:rsidP="004709C1" w:rsidRDefault="10C5D1C9" w14:paraId="160C3338" w14:textId="4465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B72DE3" w:rsidR="7551E051">
              <w:rPr>
                <w:rFonts w:ascii="Arial" w:hAnsi="Arial" w:cs="Arial"/>
                <w:sz w:val="20"/>
                <w:szCs w:val="20"/>
              </w:rPr>
              <w:t>ucze</w:t>
            </w:r>
            <w:r w:rsidRPr="00B72DE3">
              <w:rPr>
                <w:rFonts w:ascii="Arial" w:hAnsi="Arial" w:cs="Arial"/>
                <w:sz w:val="20"/>
                <w:szCs w:val="20"/>
              </w:rPr>
              <w:t>nia</w:t>
            </w:r>
            <w:r w:rsidRPr="00B72DE3" w:rsidR="06508B7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B72DE3" w:rsidR="005454CF" w:rsidP="004709C1" w:rsidRDefault="005454CF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72DE3" w:rsidR="005454CF" w:rsidTr="254EA77C" w14:paraId="3822D980" w14:textId="77777777">
        <w:trPr>
          <w:cantSplit/>
          <w:trHeight w:val="2116"/>
        </w:trPr>
        <w:tc>
          <w:tcPr>
            <w:tcW w:w="1985" w:type="dxa"/>
            <w:vMerge/>
          </w:tcPr>
          <w:p w:rsidRPr="00B72DE3" w:rsidR="005454CF" w:rsidP="004709C1" w:rsidRDefault="005454CF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72DE3" w:rsidR="005454CF" w:rsidP="00B72DE3" w:rsidRDefault="005454CF" w14:paraId="420784A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U01 – potrafi selekcjonować zjawiska kulturowe, wyodrębniać regularności i wzory kulturowe</w:t>
            </w:r>
          </w:p>
          <w:p w:rsidRPr="00B72DE3" w:rsidR="005454CF" w:rsidP="00B72DE3" w:rsidRDefault="005454CF" w14:paraId="110FFD37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Pr="00B72DE3" w:rsidR="005454CF" w:rsidP="00B72DE3" w:rsidRDefault="005454CF" w14:paraId="2B2D15E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U02 – samodzielnie interpretuje tekst z zakresu antropologii, poddaje argumentowanej krytyce zawarte w nim tezy, potrafi jasno komunikować swoje poglądy, konfrontując je z poglądami kolegów.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U11 – rozwija postawę krytyczną w odniesieniu do zastanych zjawisk kulturowych, demonstruje rozumienie kluczowych mechanizmów rządzących światem kultury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U13 – wykazuje rozumienie problemów etycznych związanych z badaniem antropologicznym; potrafi ukazać założenia stereotypów kulturowych, rasowych i płciowych oraz wyciągnąć wnioski dotyczące ich konsekwencji dla kultury i społeczeństwa.</w:t>
            </w:r>
          </w:p>
        </w:tc>
        <w:tc>
          <w:tcPr>
            <w:tcW w:w="2410" w:type="dxa"/>
          </w:tcPr>
          <w:p w:rsidRPr="00B72DE3" w:rsidR="005454CF" w:rsidP="005454CF" w:rsidRDefault="005454CF" w14:paraId="549BF52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K_U01 </w:t>
            </w:r>
          </w:p>
          <w:p w:rsidRPr="00B72DE3" w:rsidR="005454CF" w:rsidP="005454CF" w:rsidRDefault="005454CF" w14:paraId="6B69937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3FE9F23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57FAD14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K_U09</w:t>
            </w:r>
          </w:p>
          <w:p w:rsidRPr="00B72DE3" w:rsidR="005454CF" w:rsidP="005454CF" w:rsidRDefault="005454CF" w14:paraId="6081B9D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K_U12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_U13</w:t>
            </w:r>
          </w:p>
          <w:p w:rsidRPr="00B72DE3" w:rsidR="005454CF" w:rsidP="005454CF" w:rsidRDefault="005454CF" w14:paraId="1F72F6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5454CF" w:rsidRDefault="00B72DE3" w14:paraId="113202F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6CB8C336" w14:textId="56F85D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 U12</w:t>
            </w:r>
          </w:p>
          <w:p w:rsidRPr="00B72DE3" w:rsidR="005454CF" w:rsidP="005454CF" w:rsidRDefault="005454CF" w14:paraId="3962C34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 U08</w:t>
            </w:r>
          </w:p>
          <w:p w:rsidRPr="00B72DE3" w:rsidR="005454CF" w:rsidP="005454CF" w:rsidRDefault="005454CF" w14:paraId="08CE6F9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61CDCEA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6E7232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K_U05</w:t>
            </w:r>
          </w:p>
          <w:p w:rsidRPr="00B72DE3" w:rsidR="005454CF" w:rsidP="005454CF" w:rsidRDefault="005454CF" w14:paraId="2A4E307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K_U03</w:t>
            </w:r>
          </w:p>
          <w:p w:rsidRPr="00B72DE3" w:rsidR="005454CF" w:rsidP="004709C1" w:rsidRDefault="005454CF" w14:paraId="17B67F8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K_U12</w:t>
            </w:r>
          </w:p>
        </w:tc>
      </w:tr>
    </w:tbl>
    <w:p w:rsidR="000167D5" w:rsidRDefault="000167D5" w14:paraId="6BB9E253" w14:textId="2B3BB831">
      <w:pPr>
        <w:rPr>
          <w:rFonts w:ascii="Arial" w:hAnsi="Arial" w:cs="Arial"/>
          <w:sz w:val="20"/>
          <w:szCs w:val="20"/>
        </w:rPr>
      </w:pPr>
    </w:p>
    <w:p w:rsidR="00B72DE3" w:rsidRDefault="00B72DE3" w14:paraId="2D15FF00" w14:textId="324A52CF">
      <w:pPr>
        <w:rPr>
          <w:rFonts w:ascii="Arial" w:hAnsi="Arial" w:cs="Arial"/>
          <w:sz w:val="20"/>
          <w:szCs w:val="20"/>
        </w:rPr>
      </w:pPr>
    </w:p>
    <w:p w:rsidR="00B72DE3" w:rsidRDefault="00B72DE3" w14:paraId="6857A630" w14:textId="16EDD817">
      <w:pPr>
        <w:rPr>
          <w:rFonts w:ascii="Arial" w:hAnsi="Arial" w:cs="Arial"/>
          <w:sz w:val="20"/>
          <w:szCs w:val="20"/>
        </w:rPr>
      </w:pPr>
    </w:p>
    <w:p w:rsidR="00B72DE3" w:rsidRDefault="00B72DE3" w14:paraId="3D87B103" w14:textId="072B19BD">
      <w:pPr>
        <w:rPr>
          <w:rFonts w:ascii="Arial" w:hAnsi="Arial" w:cs="Arial"/>
          <w:sz w:val="20"/>
          <w:szCs w:val="20"/>
        </w:rPr>
      </w:pPr>
    </w:p>
    <w:p w:rsidR="00B72DE3" w:rsidRDefault="00B72DE3" w14:paraId="1B871F1C" w14:textId="290E5BD7">
      <w:pPr>
        <w:rPr>
          <w:rFonts w:ascii="Arial" w:hAnsi="Arial" w:cs="Arial"/>
          <w:sz w:val="20"/>
          <w:szCs w:val="20"/>
        </w:rPr>
      </w:pPr>
    </w:p>
    <w:p w:rsidR="00B72DE3" w:rsidRDefault="00B72DE3" w14:paraId="26E61974" w14:textId="08739970">
      <w:pPr>
        <w:rPr>
          <w:rFonts w:ascii="Arial" w:hAnsi="Arial" w:cs="Arial"/>
          <w:sz w:val="20"/>
          <w:szCs w:val="20"/>
        </w:rPr>
      </w:pPr>
    </w:p>
    <w:p w:rsidR="00B72DE3" w:rsidRDefault="00B72DE3" w14:paraId="55D20300" w14:textId="1BC4FFB6">
      <w:pPr>
        <w:rPr>
          <w:rFonts w:ascii="Arial" w:hAnsi="Arial" w:cs="Arial"/>
          <w:sz w:val="20"/>
          <w:szCs w:val="20"/>
        </w:rPr>
      </w:pPr>
    </w:p>
    <w:p w:rsidR="00B72DE3" w:rsidRDefault="00B72DE3" w14:paraId="6F92B04C" w14:textId="521BAB3A">
      <w:pPr>
        <w:rPr>
          <w:rFonts w:ascii="Arial" w:hAnsi="Arial" w:cs="Arial"/>
          <w:sz w:val="20"/>
          <w:szCs w:val="20"/>
        </w:rPr>
      </w:pPr>
    </w:p>
    <w:p w:rsidR="00B72DE3" w:rsidRDefault="00B72DE3" w14:paraId="0A84B18E" w14:textId="56868D08">
      <w:pPr>
        <w:rPr>
          <w:rFonts w:ascii="Arial" w:hAnsi="Arial" w:cs="Arial"/>
          <w:sz w:val="20"/>
          <w:szCs w:val="20"/>
        </w:rPr>
      </w:pPr>
    </w:p>
    <w:p w:rsidR="00B72DE3" w:rsidRDefault="00B72DE3" w14:paraId="02DD5689" w14:textId="1E6DA5FD">
      <w:pPr>
        <w:rPr>
          <w:rFonts w:ascii="Arial" w:hAnsi="Arial" w:cs="Arial"/>
          <w:sz w:val="20"/>
          <w:szCs w:val="20"/>
        </w:rPr>
      </w:pPr>
    </w:p>
    <w:p w:rsidR="00B72DE3" w:rsidRDefault="00B72DE3" w14:paraId="6F85A5D6" w14:textId="1C4E3836">
      <w:pPr>
        <w:rPr>
          <w:rFonts w:ascii="Arial" w:hAnsi="Arial" w:cs="Arial"/>
          <w:sz w:val="20"/>
          <w:szCs w:val="20"/>
        </w:rPr>
      </w:pPr>
    </w:p>
    <w:p w:rsidR="00B72DE3" w:rsidRDefault="00B72DE3" w14:paraId="7FCF37EB" w14:textId="5C7FACFB">
      <w:pPr>
        <w:rPr>
          <w:rFonts w:ascii="Arial" w:hAnsi="Arial" w:cs="Arial"/>
          <w:sz w:val="20"/>
          <w:szCs w:val="20"/>
        </w:rPr>
      </w:pPr>
    </w:p>
    <w:p w:rsidR="00B72DE3" w:rsidRDefault="00B72DE3" w14:paraId="291BF2E0" w14:textId="67A5F6AA">
      <w:pPr>
        <w:rPr>
          <w:rFonts w:ascii="Arial" w:hAnsi="Arial" w:cs="Arial"/>
          <w:sz w:val="20"/>
          <w:szCs w:val="20"/>
        </w:rPr>
      </w:pPr>
    </w:p>
    <w:p w:rsidRPr="00B72DE3" w:rsidR="00B72DE3" w:rsidRDefault="00B72DE3" w14:paraId="64F4D84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72DE3" w:rsidR="000167D5" w:rsidTr="254EA77C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B72DE3" w:rsidR="000167D5" w:rsidRDefault="000167D5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B72DE3" w:rsidR="000167D5" w:rsidRDefault="000167D5" w14:paraId="570445C1" w14:textId="7BECCF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B72DE3" w:rsidR="2CE6554E">
              <w:rPr>
                <w:rFonts w:ascii="Arial" w:hAnsi="Arial" w:cs="Arial"/>
                <w:sz w:val="20"/>
                <w:szCs w:val="20"/>
              </w:rPr>
              <w:t>ucz</w:t>
            </w:r>
            <w:r w:rsidRPr="00B72DE3">
              <w:rPr>
                <w:rFonts w:ascii="Arial" w:hAnsi="Arial" w:cs="Arial"/>
                <w:sz w:val="20"/>
                <w:szCs w:val="20"/>
              </w:rPr>
              <w:t>enia</w:t>
            </w:r>
            <w:r w:rsidRPr="00B72DE3" w:rsidR="5ED3D3E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B72DE3" w:rsidR="000167D5" w:rsidRDefault="000167D5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72DE3" w:rsidR="000167D5" w:rsidTr="254EA77C" w14:paraId="413A6426" w14:textId="77777777">
        <w:trPr>
          <w:cantSplit/>
          <w:trHeight w:val="1984"/>
        </w:trPr>
        <w:tc>
          <w:tcPr>
            <w:tcW w:w="1985" w:type="dxa"/>
            <w:vMerge/>
          </w:tcPr>
          <w:p w:rsidRPr="00B72DE3" w:rsidR="000167D5" w:rsidRDefault="000167D5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72DE3" w:rsidR="00B85D64" w:rsidP="00B72DE3" w:rsidRDefault="008B735C" w14:paraId="362CBD37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B72DE3" w:rsidR="002F35B4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rganizuje </w:t>
            </w:r>
            <w:r w:rsidRPr="00B72DE3" w:rsidR="00F52C6A">
              <w:rPr>
                <w:rFonts w:ascii="Arial" w:hAnsi="Arial" w:cs="Arial"/>
                <w:color w:val="000000"/>
                <w:sz w:val="20"/>
                <w:szCs w:val="20"/>
              </w:rPr>
              <w:t xml:space="preserve">swoją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pracę, ustala hierarchię ważności jej poszczególnych elementów, konsekwentnie dąży do celu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9B5881">
              <w:rPr>
                <w:rFonts w:ascii="Arial" w:hAnsi="Arial" w:cs="Arial"/>
                <w:color w:val="000000"/>
                <w:sz w:val="20"/>
                <w:szCs w:val="20"/>
              </w:rPr>
              <w:t>– w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ykazuje się tolerancją wobec innych kultur, ras i płci, akceptuje inność i prawo do inności; uświadamia ograniczenia postawy etnocentrycznej</w:t>
            </w:r>
          </w:p>
          <w:p w:rsidRPr="00B72DE3" w:rsidR="00501074" w:rsidP="00B72DE3" w:rsidRDefault="00501074" w14:paraId="52E56223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01074" w:rsidP="00B72DE3" w:rsidRDefault="008B735C" w14:paraId="585AED73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B85D64">
              <w:rPr>
                <w:rFonts w:ascii="Arial" w:hAnsi="Arial" w:cs="Arial"/>
                <w:color w:val="000000"/>
                <w:sz w:val="20"/>
                <w:szCs w:val="20"/>
              </w:rPr>
              <w:t>– w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sposób dojrzały i krytyczny potrafi ocenić </w:t>
            </w:r>
            <w:r w:rsidRPr="00B72DE3" w:rsidR="0020459C">
              <w:rPr>
                <w:rFonts w:ascii="Arial" w:hAnsi="Arial" w:cs="Arial"/>
                <w:color w:val="000000"/>
                <w:sz w:val="20"/>
                <w:szCs w:val="20"/>
              </w:rPr>
              <w:t xml:space="preserve">dziedzictwo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ojczystej kultury, pielęgnuje w niej to, co najlepsze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 xml:space="preserve">; bierze z otaczającej go oferty kulturowej to, co najbardziej wartościowe, rozpoznaje zagrożenia </w:t>
            </w:r>
          </w:p>
          <w:p w:rsidRPr="00B72DE3" w:rsidR="000167D5" w:rsidP="00B72DE3" w:rsidRDefault="008B735C" w14:paraId="7E40E8E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kształtuje w sobie postawę otwartości na nową wiedzę, zainteresowanie wobec zjawisk niezbadanych, zdolność i potrzebę istotnych uogólnień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 w:rsidR="00221B04">
              <w:rPr>
                <w:rFonts w:ascii="Arial" w:hAnsi="Arial" w:cs="Arial"/>
                <w:sz w:val="20"/>
                <w:szCs w:val="20"/>
              </w:rPr>
              <w:t>K</w:t>
            </w:r>
            <w:r w:rsidRPr="00B72DE3" w:rsidR="00501074">
              <w:rPr>
                <w:rFonts w:ascii="Arial" w:hAnsi="Arial" w:cs="Arial"/>
                <w:sz w:val="20"/>
                <w:szCs w:val="20"/>
              </w:rPr>
              <w:t>06</w:t>
            </w:r>
            <w:r w:rsidRPr="00B72DE3" w:rsidR="00221B0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B72DE3" w:rsidR="00221B04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ozwija </w:t>
            </w:r>
            <w:r w:rsidRPr="00B72DE3" w:rsidR="004F4941">
              <w:rPr>
                <w:rFonts w:ascii="Arial" w:hAnsi="Arial" w:cs="Arial"/>
                <w:color w:val="000000"/>
                <w:sz w:val="20"/>
                <w:szCs w:val="20"/>
              </w:rPr>
              <w:t xml:space="preserve">wrażliwość i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wyobraźnię </w:t>
            </w:r>
            <w:r w:rsidRPr="00B72DE3" w:rsidR="004F4941">
              <w:rPr>
                <w:rFonts w:ascii="Arial" w:hAnsi="Arial" w:cs="Arial"/>
                <w:color w:val="000000"/>
                <w:sz w:val="20"/>
                <w:szCs w:val="20"/>
              </w:rPr>
              <w:t xml:space="preserve">antropologiczną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jako metodę poznawczą, a także jako </w:t>
            </w:r>
            <w:r w:rsidRPr="00B72DE3" w:rsidR="00357196">
              <w:rPr>
                <w:rFonts w:ascii="Arial" w:hAnsi="Arial" w:cs="Arial"/>
                <w:color w:val="000000"/>
                <w:sz w:val="20"/>
                <w:szCs w:val="20"/>
              </w:rPr>
              <w:t>źródło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inspiracji dla dalszych wysiłków intelektualnych. Umie racjonalnie analizować powstające problemy</w:t>
            </w:r>
          </w:p>
        </w:tc>
        <w:tc>
          <w:tcPr>
            <w:tcW w:w="2410" w:type="dxa"/>
            <w:shd w:val="clear" w:color="auto" w:fill="FFFFFF" w:themeFill="background1"/>
          </w:tcPr>
          <w:p w:rsidRPr="00B72DE3" w:rsidR="00F52C6A" w:rsidP="00F52C6A" w:rsidRDefault="00F52C6A" w14:paraId="46F6367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K_K03 </w:t>
            </w:r>
          </w:p>
          <w:p w:rsidRPr="00B72DE3" w:rsidR="008B735C" w:rsidRDefault="008B735C" w14:paraId="07547A0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8B735C" w:rsidRDefault="008B735C" w14:paraId="5043CB0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5751BF" w:rsidRDefault="00B72DE3" w14:paraId="14F88AC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F61064" w:rsidP="005751BF" w:rsidRDefault="005751BF" w14:paraId="164EBD86" w14:textId="66A64D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</w:t>
            </w:r>
            <w:r w:rsidRPr="00B72DE3" w:rsidR="00F6106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5751BF" w:rsidP="005751BF" w:rsidRDefault="00F61064" w14:paraId="60B857D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K_K08</w:t>
            </w:r>
            <w:r w:rsidRPr="00B72DE3" w:rsidR="005751B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B72DE3" w:rsidR="008B735C" w:rsidRDefault="008B735C" w14:paraId="0745931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B85D64" w:rsidRDefault="005454CF" w14:paraId="6537F28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B85D64" w:rsidP="00B85D64" w:rsidRDefault="00B85D64" w14:paraId="3764391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K_K04</w:t>
            </w:r>
          </w:p>
          <w:p w:rsidRPr="00B72DE3" w:rsidR="00B85D64" w:rsidP="00B85D64" w:rsidRDefault="00B85D64" w14:paraId="2E7BA87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K_K08 </w:t>
            </w:r>
          </w:p>
          <w:p w:rsidRPr="00B72DE3" w:rsidR="008B735C" w:rsidRDefault="008B735C" w14:paraId="6DFB9E2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8B735C" w:rsidRDefault="008B735C" w14:paraId="70DF9E56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</w:p>
          <w:p w:rsidRPr="00B72DE3" w:rsidR="005454CF" w:rsidP="00B75C40" w:rsidRDefault="005454CF" w14:paraId="44E871B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B75C40" w:rsidP="00B75C40" w:rsidRDefault="00B75C40" w14:paraId="21321263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K_K12 </w:t>
            </w:r>
          </w:p>
          <w:p w:rsidRPr="00B72DE3" w:rsidR="008B735C" w:rsidRDefault="008B735C" w14:paraId="144A5D23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</w:p>
          <w:p w:rsidRPr="00B72DE3" w:rsidR="008B735C" w:rsidRDefault="008B735C" w14:paraId="738610EB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</w:p>
          <w:p w:rsidRPr="00B72DE3" w:rsidR="005454CF" w:rsidP="00501074" w:rsidRDefault="005454CF" w14:paraId="637805D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01074" w:rsidP="00501074" w:rsidRDefault="00501074" w14:paraId="621F473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K_K08</w:t>
            </w:r>
          </w:p>
          <w:p w:rsidRPr="00B72DE3" w:rsidR="00501074" w:rsidP="00501074" w:rsidRDefault="00501074" w14:paraId="7FD4D1F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K_K04</w:t>
            </w:r>
          </w:p>
          <w:p w:rsidRPr="00B72DE3" w:rsidR="00D12C4C" w:rsidP="00846024" w:rsidRDefault="00501074" w14:paraId="5B2AA15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K_K03</w:t>
            </w:r>
          </w:p>
        </w:tc>
      </w:tr>
    </w:tbl>
    <w:p w:rsidRPr="00B72DE3" w:rsidR="000167D5" w:rsidRDefault="000167D5" w14:paraId="463F29E8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B7B4B86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A0FF5F2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5630AD6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B72DE3" w:rsidR="000167D5" w:rsidTr="254EA77C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B72DE3" w:rsidR="000167D5" w:rsidTr="254EA77C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B72DE3" w:rsidR="000167D5" w:rsidRDefault="000167D5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B72DE3" w:rsidR="000167D5" w:rsidRDefault="000167D5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B72DE3" w:rsidR="000167D5" w:rsidRDefault="000167D5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B72DE3" w:rsidR="000167D5" w:rsidTr="254EA77C" w14:paraId="53F2F122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B72DE3" w:rsidR="000167D5" w:rsidRDefault="000167D5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B72DE3" w:rsidR="000167D5" w:rsidRDefault="000167D5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B72DE3" w:rsidR="000167D5" w:rsidRDefault="000167D5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B72DE3" w:rsidR="000167D5" w:rsidRDefault="000167D5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B72DE3" w:rsidR="000167D5" w:rsidRDefault="000167D5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B72DE3" w:rsidR="000167D5" w:rsidRDefault="000167D5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72DE3" w:rsidR="000167D5" w:rsidRDefault="000167D5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72DE3" w:rsidR="000167D5" w:rsidRDefault="000167D5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72DE3" w:rsidR="000167D5" w:rsidRDefault="000167D5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:rsidTr="254EA77C" w14:paraId="3CF6FD0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B72DE3" w:rsidR="000167D5" w:rsidRDefault="000167D5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B72DE3" w:rsidR="000167D5" w:rsidRDefault="00E25377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60DA3216" w14:textId="6109653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72DE3" w:rsidR="000167D5" w:rsidRDefault="000167D5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:rsidTr="254EA77C" w14:paraId="54CD245A" w14:textId="77777777">
        <w:trPr>
          <w:trHeight w:val="462"/>
        </w:trPr>
        <w:tc>
          <w:tcPr>
            <w:tcW w:w="1611" w:type="dxa"/>
            <w:vAlign w:val="center"/>
          </w:tcPr>
          <w:p w:rsidRPr="00B72DE3" w:rsidR="000167D5" w:rsidRDefault="000167D5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B72DE3" w:rsidR="000167D5" w:rsidRDefault="000167D5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72DE3" w:rsidR="000167D5" w:rsidRDefault="000167D5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6D072C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2FEAC4CC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Pr="00B72DE3" w:rsidR="000167D5" w:rsidRDefault="000167D5" w14:paraId="5B08B5D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190737AC" w14:textId="77777777">
        <w:trPr>
          <w:trHeight w:val="1920"/>
        </w:trPr>
        <w:tc>
          <w:tcPr>
            <w:tcW w:w="9622" w:type="dxa"/>
          </w:tcPr>
          <w:p w:rsidRPr="00B72DE3" w:rsidR="00A47383" w:rsidP="00B72DE3" w:rsidRDefault="00A47383" w14:paraId="1CBA812A" w14:textId="094D0DAB">
            <w:pPr>
              <w:pStyle w:val="Zawartotabeli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Wykład z elementami konwersatorium, częściowo przy użyciu środków multimedialnych, koncentruje się głównie na zagadnieniach teoretycznych, w tym klasycznych i współczesnych nurtach antropologii kulturowej</w:t>
            </w:r>
            <w:r w:rsidR="00B72D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B72DE3" w:rsidR="000167D5" w:rsidRDefault="000167D5" w14:paraId="0B8425C5" w14:textId="0E4B094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16DEB4A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0AD9C6F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Pr="00B72DE3" w:rsidR="000167D5" w:rsidRDefault="000167D5" w14:paraId="4B1F511A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B72DE3" w:rsidR="000167D5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B72DE3" w:rsidR="000167D5" w:rsidRDefault="000167D5" w14:paraId="65F9C3D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B72DE3" w:rsidR="000167D5" w14:paraId="2D72330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A965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4FB30F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1DA654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1933DB0" w14:textId="7C4AE4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0F9B2D4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45A3753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1126E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9E398E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7C9F952" w14:textId="602F1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706A5F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2786B08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F904C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5326C03" w14:textId="09BFE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838AA3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7332308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75E05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FC17F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50F40D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3EABB07" w14:textId="22DA85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B580D6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04E8067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17AAF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57D20E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58DB586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6ABBD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0393E36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5C8C6B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3382A3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C71F13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21994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DA123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08956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C8FE7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1004F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7C0C65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08D56C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797E50C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7B04FA4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68C69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A93948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AA258D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6FFBD3EC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72DE3" w:rsidR="000167D5" w14:paraId="1A3B6B77" w14:textId="77777777"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B72DE3" w:rsidR="000167D5" w:rsidP="005C0B36" w:rsidRDefault="00DA69D4" w14:paraId="181CEB13" w14:textId="03B15C0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 ocenę końcową składają się obecność</w:t>
            </w:r>
            <w:r w:rsidRPr="00B72DE3" w:rsidR="005C0B36">
              <w:rPr>
                <w:rFonts w:ascii="Arial" w:hAnsi="Arial" w:cs="Arial"/>
                <w:sz w:val="20"/>
                <w:szCs w:val="20"/>
              </w:rPr>
              <w:t xml:space="preserve"> i ocena pracy końcowej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Pr="00B72DE3" w:rsidR="000167D5" w:rsidRDefault="000167D5" w14:paraId="54C529ED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159A33C0" w14:textId="77777777">
      <w:pPr>
        <w:rPr>
          <w:rFonts w:ascii="Arial" w:hAnsi="Arial" w:cs="Arial"/>
          <w:sz w:val="20"/>
          <w:szCs w:val="20"/>
        </w:rPr>
      </w:pPr>
      <w:bookmarkStart w:name="_GoBack" w:id="0"/>
      <w:bookmarkEnd w:id="0"/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p w:rsidRPr="00B72DE3" w:rsidR="000167D5" w:rsidRDefault="000167D5" w14:paraId="62EBF9A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2D3BBAA2" w14:textId="77777777">
        <w:trPr>
          <w:trHeight w:val="1136"/>
        </w:trPr>
        <w:tc>
          <w:tcPr>
            <w:tcW w:w="9622" w:type="dxa"/>
          </w:tcPr>
          <w:p w:rsidRPr="00B72DE3" w:rsidR="00DA69D4" w:rsidP="00AD5A5E" w:rsidRDefault="00DA69D4" w14:paraId="5EA8647A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WYKŁAD</w:t>
            </w:r>
          </w:p>
          <w:p w:rsidRPr="00B72DE3" w:rsidR="00AD5A5E" w:rsidP="00DA69D4" w:rsidRDefault="00AD5A5E" w14:paraId="0C6C2CD5" w14:textId="77777777">
            <w:pPr>
              <w:pStyle w:val="NormalnyWeb"/>
              <w:spacing w:before="0" w:beforeAutospacing="0" w:after="0" w:afterAutospacing="0"/>
              <w:ind w:firstLine="540"/>
              <w:rPr>
                <w:rFonts w:ascii="Arial" w:hAnsi="Arial" w:cs="Arial"/>
                <w:sz w:val="20"/>
                <w:szCs w:val="20"/>
              </w:rPr>
            </w:pPr>
          </w:p>
          <w:p w:rsidRPr="00B72DE3" w:rsidR="00DA69D4" w:rsidP="00DA69D4" w:rsidRDefault="00DA69D4" w14:paraId="6E6DE5E3" w14:textId="77777777">
            <w:pPr>
              <w:pStyle w:val="Tekstdymka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1.Przedmiot i problematyka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antropologii kulturowej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Antropologia 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kultura wśród innych nauk społecznych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Definicje 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 xml:space="preserve">i typy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kultur. Kultura tradycyjna i kultura społeczeństw przemysłowych. </w:t>
            </w:r>
          </w:p>
          <w:p w:rsidRPr="00B72DE3" w:rsidR="00DA69D4" w:rsidP="00DA69D4" w:rsidRDefault="00DA69D4" w14:paraId="04B3A2F7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2.Metodologia badań antropologicznych. </w:t>
            </w:r>
            <w:r w:rsidRPr="00B72DE3" w:rsidR="0049715B">
              <w:rPr>
                <w:rFonts w:ascii="Arial" w:hAnsi="Arial" w:cs="Arial"/>
                <w:color w:val="000000"/>
                <w:sz w:val="20"/>
                <w:szCs w:val="20"/>
              </w:rPr>
              <w:t xml:space="preserve">Wyobraźnia antropologiczna.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Antropolog w terenie: problemy etyczne.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52C46C11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3.Rasa i kultura, rasa i 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biologia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Rasizm i kolonializm w historii myśli antropologicznej.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60533CDC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4.Kultura i natura. Dzikie dzieci. Zalążki kultury u zwierząt.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19C30C05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Kulturowe aspekty 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ntropogenez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Najnowsze odkrycia i nierozstrzygnięte pytania paleoantropologii.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121DC8D9" w14:textId="77777777">
            <w:pPr>
              <w:pStyle w:val="Tekstdymka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6.U zarania antropologii. Sposoby opisywania kultur pozaeuropejskich od </w:t>
            </w:r>
            <w:r w:rsidRPr="00B72DE3" w:rsidR="00591AD2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tarożytności po </w:t>
            </w:r>
            <w:r w:rsidRPr="00B72DE3" w:rsidR="00357196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świecenie. „Dzikus”: oświeceniowa dyskusja o naturze ludzkiej i cywilizacji. </w:t>
            </w:r>
          </w:p>
          <w:p w:rsidRPr="00B72DE3" w:rsidR="00A54C61" w:rsidP="00DA69D4" w:rsidRDefault="00A54C61" w14:paraId="709E88E4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Pr="00B72DE3" w:rsidR="00DA69D4" w:rsidP="00DA69D4" w:rsidRDefault="00DA69D4" w14:paraId="1E4B1C68" w14:textId="77777777">
            <w:pPr>
              <w:pStyle w:val="Tekstdymka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7. </w:t>
            </w:r>
            <w:r w:rsidRPr="00B72DE3" w:rsidR="00AD5A5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urty teoretyczne w antropologii. Ewolucjonizm. XIX-wieczne dyskusje o mono- i poligenezie oraz systemach pokrewieństwa. E. Taylor i szkoła brytyjska: metoda komparatywna i teoria przeżytków. L. Morgan jako prekursor szkoły amerykańskiej. Odkrycie systemu klasyfikacji terminów pokrewieństwa. Model ewolucyjny i teoria magii J. Frazera. </w:t>
            </w:r>
          </w:p>
          <w:p w:rsidRPr="00B72DE3" w:rsidR="00AD5A5E" w:rsidP="00DA69D4" w:rsidRDefault="00AD5A5E" w14:paraId="508C98E9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Pr="00B72DE3" w:rsidR="00DA69D4" w:rsidP="00DA69D4" w:rsidRDefault="00DA69D4" w14:paraId="5902771C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8. Teoretyczne i metodologiczne założenia dyfuzjonizmu (F.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Ratzel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, L. Frobenius, F.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Graebner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Ankermann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, W. Schmidt). Antropologia niemieckojęzyczna w obliczu nazizmu.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453203F0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9. Historyzm i relatywizm kulturowy: F. 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Boas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 jego wpływ na rozwój dyscypliny. Profesjonalizacja amerykańskiej antropologii. Uczniowie F.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Boasa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00BF9454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10. 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urt “Kultura i osobowość”. </w:t>
            </w:r>
            <w:r w:rsidRPr="00B72DE3" w:rsidR="00AD5A5E">
              <w:rPr>
                <w:rFonts w:ascii="Arial" w:hAnsi="Arial" w:cs="Arial"/>
                <w:color w:val="000000"/>
                <w:sz w:val="20"/>
                <w:szCs w:val="20"/>
              </w:rPr>
              <w:t xml:space="preserve">Konfiguracjonizm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R. Benedict. Antropologia dzieciństwa, wychowania i dojrzewania w pracach M. Mead. Psychoanaliza A. 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Kardinera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643B783E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11. </w:t>
            </w:r>
            <w:r w:rsidRPr="00B72DE3" w:rsidR="00591AD2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Funkcjonalizm.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B. Malinowski o istocie i funkcjach kultury. Strukturalny funkcjonalizm A.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Radcliffe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-Browna. Antropologia jako nauka humanistyczna w ujęciu E. Evansa-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Pritcharda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Dyskusja metodologiczna i etyka badań terenowych.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4AF1EBA0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12. Wpływ językoznawstwa na badania nad kulturą. „Kurs językoznawstwa ogólnego” F. de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Saussura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Hipoteza E. Sapira and B.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L.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Worfa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W.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Propp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 morfologia bajki. R. Jacobson i Praskie Koło Lingwistyczne.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73CAE6BA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13. Strukturalizm C. Levi-Straussa.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Procesualistyczny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strukturalizm E.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Leacha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19B8CA2A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14. Nowa odsłona ewolucjonizmu. </w:t>
            </w:r>
            <w:r w:rsidRPr="00B72DE3" w:rsidR="00143C43">
              <w:rPr>
                <w:rFonts w:ascii="Arial" w:hAnsi="Arial" w:cs="Arial"/>
                <w:color w:val="000000"/>
                <w:sz w:val="20"/>
                <w:szCs w:val="20"/>
              </w:rPr>
              <w:t>Neoewolucjonizm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multilinearny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143C4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uniwersalny (L. White, J. Steward, M.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Harris). 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Antropologia </w:t>
            </w:r>
            <w:proofErr w:type="spellStart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interpretatywna</w:t>
            </w:r>
            <w:proofErr w:type="spellEnd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. C. </w:t>
            </w:r>
            <w:proofErr w:type="spellStart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Geetrz</w:t>
            </w:r>
            <w:proofErr w:type="spellEnd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 i metoda „gęstego opisu”.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0167D5" w:rsidP="005C0B36" w:rsidRDefault="00DA69D4" w14:paraId="3E067109" w14:textId="2FDD1942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15. Antropologia kognitywna. Antropologia postmodernistyczna i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poststrukturalistyczna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Antropologia feministyczna.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Współczesne społeczeństwa w perspektywie antropologicznej. Podsumowanie: kierunki przyszłego rozwoju teorii antropologicznej.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Pr="00B72DE3" w:rsidR="000167D5" w:rsidRDefault="000167D5" w14:paraId="7818863E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49747DD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Pr="00B72DE3" w:rsidR="000167D5" w:rsidRDefault="000167D5" w14:paraId="5F07D11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7EDD9719" w14:textId="77777777">
        <w:trPr>
          <w:trHeight w:val="1098"/>
        </w:trPr>
        <w:tc>
          <w:tcPr>
            <w:tcW w:w="9622" w:type="dxa"/>
          </w:tcPr>
          <w:p w:rsidRPr="00B72DE3" w:rsidR="00470EF1" w:rsidP="00470EF1" w:rsidRDefault="00470EF1" w14:paraId="6DDDC7BD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Antropologia społeczna Bronisława Malinowskiego, praca zbiorowa pod red. Marioli Flis i Andrzeja K. Palucha, Państwowe Wydawnictwo Naukowe, Warszawa 1985.</w:t>
            </w:r>
          </w:p>
          <w:p w:rsidRPr="00B72DE3" w:rsidR="00470EF1" w:rsidP="00470EF1" w:rsidRDefault="00470EF1" w14:paraId="0F2789FA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Burszta Wojciech J., Antropologia kultury : tematy, teorie, interpretacje, Zysk i S-ka Wydawnictwo, Poznań 1998.</w:t>
            </w:r>
          </w:p>
          <w:p w:rsidRPr="00B72DE3" w:rsidR="00470EF1" w:rsidP="00470EF1" w:rsidRDefault="00470EF1" w14:paraId="3A081BF0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Hann Christopher Michael, Antropologia społeczna; przekł. Sebastian Szymański, Wydawnictwo Uniwersytetu Jagiellońskiego, Kraków 2008.</w:t>
            </w:r>
          </w:p>
          <w:p w:rsidRPr="00B72DE3" w:rsidR="00470EF1" w:rsidP="00470EF1" w:rsidRDefault="00470EF1" w14:paraId="6DF36901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Harari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Yuval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Noah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, Sapiens: od zwierząt do bogów; tłumaczył Justyn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Hunia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>, Wydawnictwo Literackie Kraków 2019.</w:t>
            </w:r>
          </w:p>
          <w:p w:rsidRPr="00B72DE3" w:rsidR="00506E5B" w:rsidP="00470EF1" w:rsidRDefault="00470EF1" w14:paraId="7C64989E" w14:textId="3E923511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Nowicka-Rusek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Ewa, Świat człowieka - świat kultury, Wydawnictwo Naukowe PWN, Warszawa 2012.</w:t>
            </w:r>
          </w:p>
        </w:tc>
      </w:tr>
    </w:tbl>
    <w:p w:rsidRPr="00B72DE3" w:rsidR="000167D5" w:rsidRDefault="000167D5" w14:paraId="41508A3C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59EC7B3D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uzupełniającej</w:t>
      </w:r>
    </w:p>
    <w:p w:rsidRPr="00B72DE3" w:rsidR="000167D5" w:rsidRDefault="000167D5" w14:paraId="43D6B1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2705F72F" w14:textId="77777777">
        <w:trPr>
          <w:trHeight w:val="1112"/>
        </w:trPr>
        <w:tc>
          <w:tcPr>
            <w:tcW w:w="9622" w:type="dxa"/>
          </w:tcPr>
          <w:p w:rsidRPr="00B72DE3" w:rsidR="00470EF1" w:rsidP="00470EF1" w:rsidRDefault="00470EF1" w14:paraId="5AF634C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Antropologia kultury. Zagadnienia i wybór tekstów, oprac. Grzegorz Godlewski [et al.]; wstęp i red. Andrzej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Mencwel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>, Wydawnictwa Uniwersytetu Warszawskiego Warszawa 2005.</w:t>
            </w:r>
          </w:p>
          <w:p w:rsidRPr="00B72DE3" w:rsidR="00470EF1" w:rsidP="00470EF1" w:rsidRDefault="00470EF1" w14:paraId="7738BA6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Barnard Alan, Antropologia społeczna a pochodzenie człowieka, przekład Olga Siara, Narodowe Centrum Kultury, Warszawa 2022.</w:t>
            </w:r>
          </w:p>
          <w:p w:rsidRPr="00B72DE3" w:rsidR="00470EF1" w:rsidP="00470EF1" w:rsidRDefault="00470EF1" w14:paraId="75B6FE7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Huberman Jennifer,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Transhumanizm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od przodków do awatarów, w tłumaczeniu Tomasza Sieczkowskiego, Wydawnictwo Uniwersytetu Łódzkiego, Łódź </w:t>
            </w:r>
          </w:p>
          <w:p w:rsidRPr="00B72DE3" w:rsidR="009A75EA" w:rsidP="00470EF1" w:rsidRDefault="00470EF1" w14:paraId="0A3D2B42" w14:textId="084DA81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2023.</w:t>
            </w:r>
          </w:p>
        </w:tc>
      </w:tr>
    </w:tbl>
    <w:p w:rsidRPr="00B72DE3" w:rsidR="000167D5" w:rsidRDefault="000167D5" w14:paraId="17DBC151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2613E9C1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72DE3" w:rsidR="000167D5" w:rsidRDefault="000167D5" w14:paraId="0CCFC7CA" w14:textId="77777777">
      <w:pPr>
        <w:pStyle w:val="Tekstdymka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B72DE3" w:rsidR="000167D5" w:rsidRDefault="000167D5" w14:paraId="1037B8A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B72DE3" w:rsidR="000167D5" w:rsidTr="7CA8E1D0" w14:paraId="32BA5E81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B72DE3" w:rsidR="000167D5" w:rsidRDefault="000167D5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5F0AC4" w14:paraId="18E8C380" w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B72DE3" w:rsidR="000167D5" w:rsidTr="7CA8E1D0" w14:paraId="6A29028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687C6DE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0167D5" w14:paraId="46B40F80" w14:textId="2CD579D1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55FDEA22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5B2F937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B72DE3" w:rsidR="000167D5" w:rsidRDefault="000167D5" w14:paraId="68C8A010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bottom"/>
          </w:tcPr>
          <w:p w:rsidRPr="00B72DE3" w:rsidR="000167D5" w:rsidP="00197D63" w:rsidRDefault="000167D5" w14:paraId="58E6DD4E" w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31C10FC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B72DE3" w:rsidR="000167D5" w:rsidRDefault="000167D5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5C0B36" w14:paraId="2E98577D" w14:textId="5258A81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B72DE3" w:rsidR="000167D5" w:rsidTr="7CA8E1D0" w14:paraId="561B59D1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552D7D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0167D5" w14:paraId="3B88899E" w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55DF11DC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69E2BB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0167D5" w14:paraId="5007C906" w14:textId="31628E01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1353FADE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57C0D79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B72DE3" w:rsidR="000167D5" w:rsidRDefault="000167D5" w14:paraId="3D4F678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bottom"/>
          </w:tcPr>
          <w:p w:rsidRPr="00B72DE3" w:rsidR="000167D5" w:rsidP="00197D63" w:rsidRDefault="005C0B36" w14:paraId="704A35C2" w14:textId="2BA0DFB4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B72DE3" w:rsidR="000167D5" w:rsidTr="7CA8E1D0" w14:paraId="5729563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B72DE3" w:rsidR="000167D5" w:rsidRDefault="000167D5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5C0B36" w14:paraId="6A89157D" w14:textId="1FC779A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Pr="00B72DE3" w:rsidR="000167D5" w:rsidTr="7CA8E1D0" w14:paraId="56D7EBD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B72DE3" w:rsidR="000167D5" w:rsidRDefault="000167D5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shd w:val="clear" w:color="auto" w:fill="FFFF00"/>
            <w:tcMar/>
            <w:vAlign w:val="bottom"/>
          </w:tcPr>
          <w:p w:rsidRPr="00B72DE3" w:rsidR="000167D5" w:rsidP="00197D63" w:rsidRDefault="000167D5" w14:paraId="44240AAE" w14:noSpellErr="1" w14:textId="71312BC6">
            <w:pPr>
              <w:widowControl w:val="1"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A8E1D0" w:rsidR="0770038C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Pr="00B72DE3" w:rsidR="000167D5" w:rsidP="00B72DE3" w:rsidRDefault="000167D5" w14:paraId="0D142F6F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Pr="00B72DE3" w:rsidR="000167D5">
      <w:headerReference w:type="default" r:id="rId9"/>
      <w:footerReference w:type="default" r:id="rId10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D0D" w:rsidRDefault="00034D0D" w14:paraId="22762D38" w14:textId="77777777">
      <w:r>
        <w:separator/>
      </w:r>
    </w:p>
  </w:endnote>
  <w:endnote w:type="continuationSeparator" w:id="0">
    <w:p w:rsidR="00034D0D" w:rsidRDefault="00034D0D" w14:paraId="7733181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68" w:rsidRDefault="00236A68" w14:paraId="0162ECCE" w14:textId="458E26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2DE3">
      <w:rPr>
        <w:noProof/>
      </w:rPr>
      <w:t>1</w:t>
    </w:r>
    <w:r>
      <w:fldChar w:fldCharType="end"/>
    </w:r>
  </w:p>
  <w:p w:rsidR="00236A68" w:rsidRDefault="00236A68" w14:paraId="75FBE42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D0D" w:rsidRDefault="00034D0D" w14:paraId="33D1C0A6" w14:textId="77777777">
      <w:r>
        <w:separator/>
      </w:r>
    </w:p>
  </w:footnote>
  <w:footnote w:type="continuationSeparator" w:id="0">
    <w:p w:rsidR="00034D0D" w:rsidRDefault="00034D0D" w14:paraId="5C346AB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68" w:rsidRDefault="00236A68" w14:paraId="2D3F0BE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F8A66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2DD333E5"/>
    <w:multiLevelType w:val="multilevel"/>
    <w:tmpl w:val="339C4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C12E6"/>
    <w:multiLevelType w:val="hybridMultilevel"/>
    <w:tmpl w:val="04048BC6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E5"/>
    <w:rsid w:val="00000749"/>
    <w:rsid w:val="000167D5"/>
    <w:rsid w:val="00023072"/>
    <w:rsid w:val="00034D0D"/>
    <w:rsid w:val="000373DD"/>
    <w:rsid w:val="00044884"/>
    <w:rsid w:val="00045DBB"/>
    <w:rsid w:val="0005319C"/>
    <w:rsid w:val="00055A5D"/>
    <w:rsid w:val="00083BF1"/>
    <w:rsid w:val="000A0758"/>
    <w:rsid w:val="000C6BD9"/>
    <w:rsid w:val="001277D5"/>
    <w:rsid w:val="001431A7"/>
    <w:rsid w:val="00143C43"/>
    <w:rsid w:val="00143D7E"/>
    <w:rsid w:val="001544F2"/>
    <w:rsid w:val="00166329"/>
    <w:rsid w:val="00170541"/>
    <w:rsid w:val="001958EE"/>
    <w:rsid w:val="00197D63"/>
    <w:rsid w:val="001B0723"/>
    <w:rsid w:val="001C378D"/>
    <w:rsid w:val="001E4AC0"/>
    <w:rsid w:val="00202A47"/>
    <w:rsid w:val="0020459C"/>
    <w:rsid w:val="002115C8"/>
    <w:rsid w:val="002127DE"/>
    <w:rsid w:val="00217BF5"/>
    <w:rsid w:val="00221B04"/>
    <w:rsid w:val="00236011"/>
    <w:rsid w:val="00236A68"/>
    <w:rsid w:val="00243375"/>
    <w:rsid w:val="00250FBB"/>
    <w:rsid w:val="002723BC"/>
    <w:rsid w:val="00274554"/>
    <w:rsid w:val="00286C05"/>
    <w:rsid w:val="002923E0"/>
    <w:rsid w:val="002A2E93"/>
    <w:rsid w:val="002A55F1"/>
    <w:rsid w:val="002C0528"/>
    <w:rsid w:val="002E52D0"/>
    <w:rsid w:val="002F35B4"/>
    <w:rsid w:val="00310CD7"/>
    <w:rsid w:val="00313B9F"/>
    <w:rsid w:val="00314C5B"/>
    <w:rsid w:val="00321871"/>
    <w:rsid w:val="0032466D"/>
    <w:rsid w:val="00327697"/>
    <w:rsid w:val="00337E3F"/>
    <w:rsid w:val="00343A95"/>
    <w:rsid w:val="00351423"/>
    <w:rsid w:val="0035415B"/>
    <w:rsid w:val="00355E89"/>
    <w:rsid w:val="00357196"/>
    <w:rsid w:val="00357C9F"/>
    <w:rsid w:val="0037210C"/>
    <w:rsid w:val="00372EC1"/>
    <w:rsid w:val="003C1112"/>
    <w:rsid w:val="003D3535"/>
    <w:rsid w:val="003F18A3"/>
    <w:rsid w:val="00421376"/>
    <w:rsid w:val="004248B2"/>
    <w:rsid w:val="00457A04"/>
    <w:rsid w:val="0046522F"/>
    <w:rsid w:val="004709C1"/>
    <w:rsid w:val="00470EF1"/>
    <w:rsid w:val="00480ADA"/>
    <w:rsid w:val="004828C0"/>
    <w:rsid w:val="00493E02"/>
    <w:rsid w:val="0049715B"/>
    <w:rsid w:val="004A19A3"/>
    <w:rsid w:val="004C07C1"/>
    <w:rsid w:val="004C159C"/>
    <w:rsid w:val="004C2CFD"/>
    <w:rsid w:val="004C3138"/>
    <w:rsid w:val="004D0E56"/>
    <w:rsid w:val="004F4941"/>
    <w:rsid w:val="00501074"/>
    <w:rsid w:val="00506E5B"/>
    <w:rsid w:val="00512CE1"/>
    <w:rsid w:val="005454CF"/>
    <w:rsid w:val="00545991"/>
    <w:rsid w:val="00551A4F"/>
    <w:rsid w:val="00553D00"/>
    <w:rsid w:val="005751BF"/>
    <w:rsid w:val="00587333"/>
    <w:rsid w:val="00591AD2"/>
    <w:rsid w:val="005B0E7A"/>
    <w:rsid w:val="005C0B36"/>
    <w:rsid w:val="005C150D"/>
    <w:rsid w:val="005E01F7"/>
    <w:rsid w:val="005E107B"/>
    <w:rsid w:val="005F0AC4"/>
    <w:rsid w:val="00604DE6"/>
    <w:rsid w:val="00606089"/>
    <w:rsid w:val="00634DBB"/>
    <w:rsid w:val="006578BF"/>
    <w:rsid w:val="006663BF"/>
    <w:rsid w:val="00671E28"/>
    <w:rsid w:val="006728B4"/>
    <w:rsid w:val="006946FA"/>
    <w:rsid w:val="006A0B95"/>
    <w:rsid w:val="006A225B"/>
    <w:rsid w:val="006D6557"/>
    <w:rsid w:val="006D7229"/>
    <w:rsid w:val="006F5E45"/>
    <w:rsid w:val="00700175"/>
    <w:rsid w:val="00707C05"/>
    <w:rsid w:val="00717B3E"/>
    <w:rsid w:val="007343E5"/>
    <w:rsid w:val="00761F76"/>
    <w:rsid w:val="00770AC1"/>
    <w:rsid w:val="00772EC3"/>
    <w:rsid w:val="007A0B22"/>
    <w:rsid w:val="007A5657"/>
    <w:rsid w:val="007E0A83"/>
    <w:rsid w:val="007F6749"/>
    <w:rsid w:val="0082607D"/>
    <w:rsid w:val="00835213"/>
    <w:rsid w:val="00843FC4"/>
    <w:rsid w:val="00846024"/>
    <w:rsid w:val="008558C1"/>
    <w:rsid w:val="00863C85"/>
    <w:rsid w:val="00865723"/>
    <w:rsid w:val="008B735C"/>
    <w:rsid w:val="008D3705"/>
    <w:rsid w:val="008D7DDB"/>
    <w:rsid w:val="008E00CC"/>
    <w:rsid w:val="008F559D"/>
    <w:rsid w:val="008F7DF2"/>
    <w:rsid w:val="00903219"/>
    <w:rsid w:val="00914AA4"/>
    <w:rsid w:val="009161C4"/>
    <w:rsid w:val="00984DBD"/>
    <w:rsid w:val="00987CEB"/>
    <w:rsid w:val="009A75EA"/>
    <w:rsid w:val="009B5881"/>
    <w:rsid w:val="009C4803"/>
    <w:rsid w:val="009C7612"/>
    <w:rsid w:val="009E53D3"/>
    <w:rsid w:val="00A27F95"/>
    <w:rsid w:val="00A3697A"/>
    <w:rsid w:val="00A441BA"/>
    <w:rsid w:val="00A47383"/>
    <w:rsid w:val="00A54C61"/>
    <w:rsid w:val="00A818F4"/>
    <w:rsid w:val="00A83871"/>
    <w:rsid w:val="00AA2744"/>
    <w:rsid w:val="00AC40BA"/>
    <w:rsid w:val="00AD2814"/>
    <w:rsid w:val="00AD552E"/>
    <w:rsid w:val="00AD5A5E"/>
    <w:rsid w:val="00AE153D"/>
    <w:rsid w:val="00AF2CF1"/>
    <w:rsid w:val="00AF7B2A"/>
    <w:rsid w:val="00B07981"/>
    <w:rsid w:val="00B141D1"/>
    <w:rsid w:val="00B16E4E"/>
    <w:rsid w:val="00B248D5"/>
    <w:rsid w:val="00B72DE3"/>
    <w:rsid w:val="00B73CD8"/>
    <w:rsid w:val="00B75C40"/>
    <w:rsid w:val="00B85D64"/>
    <w:rsid w:val="00BA0305"/>
    <w:rsid w:val="00BB3B9F"/>
    <w:rsid w:val="00BF06AA"/>
    <w:rsid w:val="00C018EC"/>
    <w:rsid w:val="00C129B9"/>
    <w:rsid w:val="00C1418D"/>
    <w:rsid w:val="00C30AC9"/>
    <w:rsid w:val="00C32080"/>
    <w:rsid w:val="00C45785"/>
    <w:rsid w:val="00C47F56"/>
    <w:rsid w:val="00C535FA"/>
    <w:rsid w:val="00C61A1D"/>
    <w:rsid w:val="00C621B1"/>
    <w:rsid w:val="00CA5E82"/>
    <w:rsid w:val="00CB47CD"/>
    <w:rsid w:val="00CD31AF"/>
    <w:rsid w:val="00CE1272"/>
    <w:rsid w:val="00CE2CF1"/>
    <w:rsid w:val="00CF5DA7"/>
    <w:rsid w:val="00D0441A"/>
    <w:rsid w:val="00D12C4C"/>
    <w:rsid w:val="00D25853"/>
    <w:rsid w:val="00D42F99"/>
    <w:rsid w:val="00D4556A"/>
    <w:rsid w:val="00D64118"/>
    <w:rsid w:val="00D7318D"/>
    <w:rsid w:val="00D746F1"/>
    <w:rsid w:val="00D86E49"/>
    <w:rsid w:val="00DA4AB7"/>
    <w:rsid w:val="00DA69D4"/>
    <w:rsid w:val="00DB1D1C"/>
    <w:rsid w:val="00DD5FE5"/>
    <w:rsid w:val="00DF7473"/>
    <w:rsid w:val="00E25377"/>
    <w:rsid w:val="00E31B5B"/>
    <w:rsid w:val="00E46841"/>
    <w:rsid w:val="00E54B10"/>
    <w:rsid w:val="00E67F24"/>
    <w:rsid w:val="00E84D43"/>
    <w:rsid w:val="00EC6E4E"/>
    <w:rsid w:val="00F00EE9"/>
    <w:rsid w:val="00F03502"/>
    <w:rsid w:val="00F25572"/>
    <w:rsid w:val="00F27A19"/>
    <w:rsid w:val="00F52C6A"/>
    <w:rsid w:val="00F609A4"/>
    <w:rsid w:val="00F61064"/>
    <w:rsid w:val="00F619A9"/>
    <w:rsid w:val="00F90882"/>
    <w:rsid w:val="00FA5873"/>
    <w:rsid w:val="00FB16AA"/>
    <w:rsid w:val="00FB3AAD"/>
    <w:rsid w:val="00FE45CE"/>
    <w:rsid w:val="00FF3559"/>
    <w:rsid w:val="01E985E2"/>
    <w:rsid w:val="06508B71"/>
    <w:rsid w:val="0770038C"/>
    <w:rsid w:val="07CCB9C5"/>
    <w:rsid w:val="0D64FD76"/>
    <w:rsid w:val="1039A189"/>
    <w:rsid w:val="10C5D1C9"/>
    <w:rsid w:val="1541A76D"/>
    <w:rsid w:val="16B35AD8"/>
    <w:rsid w:val="1B57E2F6"/>
    <w:rsid w:val="20EB956F"/>
    <w:rsid w:val="2444B0AC"/>
    <w:rsid w:val="25067568"/>
    <w:rsid w:val="254EA77C"/>
    <w:rsid w:val="256FC516"/>
    <w:rsid w:val="2CE6554E"/>
    <w:rsid w:val="569B2E28"/>
    <w:rsid w:val="5ED3D3EB"/>
    <w:rsid w:val="66E837C0"/>
    <w:rsid w:val="7551E051"/>
    <w:rsid w:val="7CA8E1D0"/>
    <w:rsid w:val="7CC42261"/>
    <w:rsid w:val="7EDCC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37B2F"/>
  <w15:chartTrackingRefBased/>
  <w15:docId w15:val="{9BC73F34-C035-4294-BF7B-F271FC2875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NormalnyWeb">
    <w:name w:val="Normal (Web)"/>
    <w:basedOn w:val="Normalny"/>
    <w:rsid w:val="007F6749"/>
    <w:pPr>
      <w:widowControl/>
      <w:suppressAutoHyphens w:val="0"/>
      <w:autoSpaceDE/>
      <w:spacing w:before="100" w:beforeAutospacing="1" w:after="100" w:afterAutospacing="1"/>
    </w:pPr>
    <w:rPr>
      <w:rFonts w:eastAsia="Batang"/>
      <w:lang w:eastAsia="ko-KR"/>
    </w:rPr>
  </w:style>
  <w:style w:type="character" w:styleId="wrtext" w:customStyle="1">
    <w:name w:val="wrtext"/>
    <w:basedOn w:val="Domylnaczcionkaakapitu"/>
    <w:rsid w:val="00044884"/>
  </w:style>
  <w:style w:type="character" w:styleId="st" w:customStyle="1">
    <w:name w:val="st"/>
    <w:basedOn w:val="Domylnaczcionkaakapitu"/>
    <w:rsid w:val="00984DBD"/>
  </w:style>
  <w:style w:type="character" w:styleId="Uwydatnienie">
    <w:name w:val="Emphasis"/>
    <w:qFormat/>
    <w:rsid w:val="00984D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de47b7cd1a70a738f2b96109413c2b9b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e27a981b4b78a718be94cc28c1ccd5a5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35C0BF87-130E-49F5-9756-5427CC75A512}"/>
</file>

<file path=customXml/itemProps2.xml><?xml version="1.0" encoding="utf-8"?>
<ds:datastoreItem xmlns:ds="http://schemas.openxmlformats.org/officeDocument/2006/customXml" ds:itemID="{F49F100F-EB2F-4922-8B4B-ABE8EE829B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BD239-4C0C-48D4-A2CC-F16CE3B874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10</cp:revision>
  <cp:lastPrinted>2014-03-28T22:34:00Z</cp:lastPrinted>
  <dcterms:created xsi:type="dcterms:W3CDTF">2024-10-18T17:35:00Z</dcterms:created>
  <dcterms:modified xsi:type="dcterms:W3CDTF">2025-11-05T12:32:40Z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